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1"/>
        <w:tblW w:w="14451" w:type="dxa"/>
        <w:tblLook w:val="04A0" w:firstRow="1" w:lastRow="0" w:firstColumn="1" w:lastColumn="0" w:noHBand="0" w:noVBand="1"/>
      </w:tblPr>
      <w:tblGrid>
        <w:gridCol w:w="8642"/>
        <w:gridCol w:w="3260"/>
        <w:gridCol w:w="2549"/>
      </w:tblGrid>
      <w:tr w:rsidR="003F07D2" w:rsidRPr="00FE1537" w14:paraId="74E2920F" w14:textId="77777777" w:rsidTr="003F07D2">
        <w:tc>
          <w:tcPr>
            <w:tcW w:w="11902" w:type="dxa"/>
            <w:gridSpan w:val="2"/>
            <w:tcBorders>
              <w:right w:val="single" w:sz="8" w:space="0" w:color="000000"/>
            </w:tcBorders>
            <w:shd w:val="clear" w:color="auto" w:fill="DEEAF6" w:themeFill="accent1" w:themeFillTint="33"/>
          </w:tcPr>
          <w:p w14:paraId="2E817D64" w14:textId="77777777" w:rsidR="003F07D2" w:rsidRPr="00FE1537" w:rsidRDefault="003F07D2" w:rsidP="00FE1537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 3</w:t>
            </w:r>
            <w:r w:rsidRPr="00FF23C8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FF23C8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FF23C8">
              <w:rPr>
                <w:rFonts w:ascii="Times New Roman" w:eastAsia="Calibri" w:hAnsi="Times New Roman" w:cs="Times New Roman"/>
                <w:b/>
              </w:rPr>
              <w:t>ЕФЕКТИВНОСТ И ЕФИКАСНОСТ</w:t>
            </w:r>
          </w:p>
        </w:tc>
        <w:tc>
          <w:tcPr>
            <w:tcW w:w="254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14:paraId="38B43859" w14:textId="63E7F8A1" w:rsidR="003F07D2" w:rsidRPr="00FE1537" w:rsidRDefault="003F07D2" w:rsidP="00FE1537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4351B3">
              <w:rPr>
                <w:rFonts w:ascii="Times New Roman" w:eastAsia="Calibri" w:hAnsi="Times New Roman" w:cs="Times New Roman"/>
                <w:b/>
                <w:lang w:val="bg-BG"/>
              </w:rPr>
              <w:t>ДОБРИЧ</w:t>
            </w:r>
          </w:p>
        </w:tc>
      </w:tr>
      <w:tr w:rsidR="00FE1537" w:rsidRPr="00FE1537" w14:paraId="044F75CC" w14:textId="77777777" w:rsidTr="00FE1537">
        <w:tc>
          <w:tcPr>
            <w:tcW w:w="8642" w:type="dxa"/>
            <w:shd w:val="clear" w:color="auto" w:fill="FFFFFF" w:themeFill="background1"/>
          </w:tcPr>
          <w:p w14:paraId="330A4096" w14:textId="77777777" w:rsidR="00FE1537" w:rsidRPr="00FE1537" w:rsidRDefault="00FE1537" w:rsidP="00FE15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2B5C8D24" w14:textId="77777777" w:rsidR="00FE1537" w:rsidRPr="00FE1537" w:rsidRDefault="00FE1537" w:rsidP="00FE1537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189F5EF8" w14:textId="77777777" w:rsidR="00FE1537" w:rsidRPr="00FE1537" w:rsidRDefault="00FE1537" w:rsidP="00FE1537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FE1537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54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350B0F1C" w14:textId="77777777" w:rsidR="00FE1537" w:rsidRPr="00FE1537" w:rsidRDefault="00FE1537" w:rsidP="00FE1537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FE1537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FF23C8" w:rsidRPr="00FE1537" w14:paraId="3F6C9CAE" w14:textId="77777777" w:rsidTr="00304AC5">
        <w:trPr>
          <w:trHeight w:val="306"/>
        </w:trPr>
        <w:tc>
          <w:tcPr>
            <w:tcW w:w="14451" w:type="dxa"/>
            <w:gridSpan w:val="3"/>
            <w:shd w:val="clear" w:color="auto" w:fill="FBE4D5" w:themeFill="accent2" w:themeFillTint="33"/>
          </w:tcPr>
          <w:p w14:paraId="7766D7AA" w14:textId="77777777" w:rsidR="00FF23C8" w:rsidRPr="00FE1537" w:rsidRDefault="00FF23C8" w:rsidP="00FF23C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 xml:space="preserve">ДЕЙНОСТ 1.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Резултатите отговарят на договорените цели.</w:t>
            </w:r>
          </w:p>
        </w:tc>
      </w:tr>
      <w:tr w:rsidR="00BE00B7" w:rsidRPr="00FE1537" w14:paraId="72F82CF1" w14:textId="77777777" w:rsidTr="00304AC5">
        <w:tc>
          <w:tcPr>
            <w:tcW w:w="8642" w:type="dxa"/>
            <w:shd w:val="clear" w:color="auto" w:fill="FFFFFF" w:themeFill="background1"/>
          </w:tcPr>
          <w:p w14:paraId="44C385DE" w14:textId="77777777" w:rsidR="00BE00B7" w:rsidRPr="00FE1537" w:rsidRDefault="00BE00B7" w:rsidP="00BE00B7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>Индикатор 1. Общината планира своите дейности и бюджет в съответствие с нейните стратегически планове на стратегическо и оперативно ниво.</w:t>
            </w:r>
          </w:p>
        </w:tc>
        <w:tc>
          <w:tcPr>
            <w:tcW w:w="3260" w:type="dxa"/>
            <w:shd w:val="clear" w:color="auto" w:fill="FFFFFF" w:themeFill="background1"/>
          </w:tcPr>
          <w:p w14:paraId="1BF37A81" w14:textId="1ED681CE" w:rsidR="00BE00B7" w:rsidRPr="008573D0" w:rsidRDefault="003223EE" w:rsidP="00B5197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5197C">
              <w:rPr>
                <w:rFonts w:ascii="Times New Roman" w:eastAsia="Calibri" w:hAnsi="Times New Roman" w:cs="Times New Roman"/>
                <w:lang w:val="bg-BG"/>
              </w:rPr>
              <w:t>Приложени са документи, доказващи, че общината планира своите дейности в съответствие с нейните планове на стратегическо и оперативно ниво, приложени са стратегически и планови документи, както и отчети за тяхното изпълнение.</w:t>
            </w:r>
          </w:p>
        </w:tc>
        <w:tc>
          <w:tcPr>
            <w:tcW w:w="2549" w:type="dxa"/>
            <w:shd w:val="clear" w:color="auto" w:fill="FFFFFF" w:themeFill="background1"/>
          </w:tcPr>
          <w:p w14:paraId="66AF6D12" w14:textId="01D592F3" w:rsidR="00BE00B7" w:rsidRPr="008573D0" w:rsidRDefault="00071BF1" w:rsidP="00BE00B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FF23C8" w:rsidRPr="00FE1537" w14:paraId="18694A12" w14:textId="77777777" w:rsidTr="00304AC5">
        <w:tc>
          <w:tcPr>
            <w:tcW w:w="14451" w:type="dxa"/>
            <w:gridSpan w:val="3"/>
            <w:shd w:val="clear" w:color="auto" w:fill="FBE4D5" w:themeFill="accent2" w:themeFillTint="33"/>
          </w:tcPr>
          <w:p w14:paraId="35E11ED9" w14:textId="77777777" w:rsidR="00FF23C8" w:rsidRPr="00FE1537" w:rsidRDefault="00FF23C8" w:rsidP="00FF23C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>ДЕЙНОСТ 2.</w:t>
            </w:r>
            <w:r w:rsidRPr="00FE1537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Постигната е максималната възможна полза при определените налични ресурси.</w:t>
            </w:r>
          </w:p>
        </w:tc>
      </w:tr>
      <w:tr w:rsidR="00BE00B7" w:rsidRPr="00FE1537" w14:paraId="51A325B0" w14:textId="77777777" w:rsidTr="00304AC5">
        <w:tc>
          <w:tcPr>
            <w:tcW w:w="8642" w:type="dxa"/>
            <w:shd w:val="clear" w:color="auto" w:fill="FFFFFF" w:themeFill="background1"/>
          </w:tcPr>
          <w:p w14:paraId="1A4B42D9" w14:textId="77777777" w:rsidR="00BE00B7" w:rsidRPr="00FE1537" w:rsidRDefault="00BE00B7" w:rsidP="00BE00B7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2. Редовно се събира и анализира информация за изпълнението на заложените от общината цели и приоритети. Общината предприема действия за справяне с различията между очаквано и действително изпълнение.</w:t>
            </w:r>
          </w:p>
        </w:tc>
        <w:tc>
          <w:tcPr>
            <w:tcW w:w="3260" w:type="dxa"/>
            <w:shd w:val="clear" w:color="auto" w:fill="FFFFFF" w:themeFill="background1"/>
          </w:tcPr>
          <w:p w14:paraId="54503C0C" w14:textId="5AB638B9" w:rsidR="00BE00B7" w:rsidRPr="008573D0" w:rsidRDefault="003223EE" w:rsidP="003223EE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3223EE">
              <w:rPr>
                <w:rFonts w:ascii="Times New Roman" w:eastAsia="Calibri" w:hAnsi="Times New Roman" w:cs="Times New Roman"/>
                <w:lang w:val="bg-BG"/>
              </w:rPr>
              <w:t xml:space="preserve">Представени са редица доказателства, че общината редовно събира и анализира информация за изпълнението на заложените цели и приоритети, като при необходимост, се предприемат коригиращи дейности.  </w:t>
            </w:r>
          </w:p>
        </w:tc>
        <w:tc>
          <w:tcPr>
            <w:tcW w:w="2549" w:type="dxa"/>
            <w:shd w:val="clear" w:color="auto" w:fill="FFFFFF" w:themeFill="background1"/>
          </w:tcPr>
          <w:p w14:paraId="251C8190" w14:textId="569EFB76" w:rsidR="00BE00B7" w:rsidRPr="008573D0" w:rsidRDefault="00071BF1" w:rsidP="00BE00B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FF23C8" w:rsidRPr="00FE1537" w14:paraId="71188829" w14:textId="77777777" w:rsidTr="00304AC5">
        <w:tc>
          <w:tcPr>
            <w:tcW w:w="14451" w:type="dxa"/>
            <w:gridSpan w:val="3"/>
            <w:shd w:val="clear" w:color="auto" w:fill="FBE4D5" w:themeFill="accent2" w:themeFillTint="33"/>
          </w:tcPr>
          <w:p w14:paraId="7AE9A980" w14:textId="77777777" w:rsidR="00FF23C8" w:rsidRPr="00FE1537" w:rsidRDefault="00FF23C8" w:rsidP="00FF23C8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ДЕЙНОСТ 3. </w:t>
            </w:r>
            <w:r w:rsidRPr="00FE1537">
              <w:rPr>
                <w:rFonts w:ascii="Times New Roman" w:eastAsia="Calibri" w:hAnsi="Times New Roman" w:cs="Times New Roman"/>
                <w:b/>
                <w:bCs/>
                <w:iCs/>
                <w:lang w:val="bg-BG"/>
              </w:rPr>
              <w:t>Системите за управление на изпълнението спомагат за оценка и повишаване на ефикасността и ефективността на услугите.</w:t>
            </w:r>
          </w:p>
        </w:tc>
      </w:tr>
      <w:tr w:rsidR="00BE00B7" w:rsidRPr="00FE1537" w14:paraId="7E237BEA" w14:textId="77777777" w:rsidTr="00304AC5">
        <w:tc>
          <w:tcPr>
            <w:tcW w:w="8642" w:type="dxa"/>
            <w:shd w:val="clear" w:color="auto" w:fill="FFFFFF" w:themeFill="background1"/>
          </w:tcPr>
          <w:p w14:paraId="552C860D" w14:textId="77777777" w:rsidR="00BE00B7" w:rsidRPr="00FE1537" w:rsidRDefault="00BE00B7" w:rsidP="00BE00B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FE1537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Общината разработва и прилага рамка за управление на изпълнението, която покрива всички нейни цели, услуги и функции, включително подходящи индикатори, и докладва редовно за нейното изпълнение и нейния напредък.</w:t>
            </w:r>
          </w:p>
        </w:tc>
        <w:tc>
          <w:tcPr>
            <w:tcW w:w="3260" w:type="dxa"/>
            <w:shd w:val="clear" w:color="auto" w:fill="FFFFFF" w:themeFill="background1"/>
          </w:tcPr>
          <w:p w14:paraId="281F95FD" w14:textId="5189472E" w:rsidR="00BE00B7" w:rsidRPr="008573D0" w:rsidRDefault="00410C86" w:rsidP="00966D3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4351B3">
              <w:rPr>
                <w:lang w:val="bg-BG"/>
              </w:rPr>
              <w:t xml:space="preserve"> </w:t>
            </w:r>
            <w:r w:rsidRPr="004351B3">
              <w:rPr>
                <w:rFonts w:ascii="Times New Roman" w:eastAsia="Calibri" w:hAnsi="Times New Roman" w:cs="Times New Roman"/>
                <w:lang w:val="bg-BG"/>
              </w:rPr>
              <w:t>Общината прилага дейности по управление на изпълнението, с оглед постигане на ефективност и ефикасност на работата на общината.</w:t>
            </w:r>
          </w:p>
        </w:tc>
        <w:tc>
          <w:tcPr>
            <w:tcW w:w="2549" w:type="dxa"/>
            <w:shd w:val="clear" w:color="auto" w:fill="FFFFFF" w:themeFill="background1"/>
          </w:tcPr>
          <w:p w14:paraId="5EC9C8A6" w14:textId="1535756B" w:rsidR="00BE00B7" w:rsidRPr="008573D0" w:rsidRDefault="00071BF1" w:rsidP="00BE00B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BE00B7" w:rsidRPr="00FE1537" w14:paraId="6B828C9E" w14:textId="77777777" w:rsidTr="00304AC5">
        <w:tc>
          <w:tcPr>
            <w:tcW w:w="8642" w:type="dxa"/>
            <w:shd w:val="clear" w:color="auto" w:fill="FFFFFF" w:themeFill="background1"/>
          </w:tcPr>
          <w:p w14:paraId="3255CAA0" w14:textId="77777777" w:rsidR="00BE00B7" w:rsidRPr="00FE1537" w:rsidRDefault="00BE00B7" w:rsidP="00BE00B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4.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Общината обменя добри практики с други общини и използва тази информация, за да подобри своята собствена ефективност  и ефикасност.</w:t>
            </w:r>
          </w:p>
        </w:tc>
        <w:tc>
          <w:tcPr>
            <w:tcW w:w="3260" w:type="dxa"/>
            <w:shd w:val="clear" w:color="auto" w:fill="FFFFFF" w:themeFill="background1"/>
          </w:tcPr>
          <w:p w14:paraId="204B3777" w14:textId="49F2D4CF" w:rsidR="00BE00B7" w:rsidRPr="008573D0" w:rsidRDefault="00410C86" w:rsidP="00FE065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410C86">
              <w:rPr>
                <w:rFonts w:ascii="Times New Roman" w:eastAsia="Calibri" w:hAnsi="Times New Roman" w:cs="Times New Roman"/>
                <w:lang w:val="bg-BG"/>
              </w:rPr>
              <w:t xml:space="preserve">Представени за доказателства за сътрудничество и обмен на </w:t>
            </w:r>
            <w:r w:rsidRPr="00410C86">
              <w:rPr>
                <w:rFonts w:ascii="Times New Roman" w:eastAsia="Calibri" w:hAnsi="Times New Roman" w:cs="Times New Roman"/>
                <w:lang w:val="bg-BG"/>
              </w:rPr>
              <w:lastRenderedPageBreak/>
              <w:t>добри практики на общината с чуждестранни общини, включително и партньорство при изпълнение на съвместни проекти</w:t>
            </w:r>
            <w:r w:rsidR="000B46F3"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</w:tc>
        <w:tc>
          <w:tcPr>
            <w:tcW w:w="2549" w:type="dxa"/>
            <w:shd w:val="clear" w:color="auto" w:fill="FFFFFF" w:themeFill="background1"/>
          </w:tcPr>
          <w:p w14:paraId="009B93D2" w14:textId="6D02BBD2" w:rsidR="00BE00B7" w:rsidRPr="008573D0" w:rsidRDefault="00071BF1" w:rsidP="00BE00B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BE00B7" w:rsidRPr="00FE1537" w14:paraId="4051B39E" w14:textId="77777777" w:rsidTr="00304AC5">
        <w:tc>
          <w:tcPr>
            <w:tcW w:w="8642" w:type="dxa"/>
            <w:shd w:val="clear" w:color="auto" w:fill="FFFFFF" w:themeFill="background1"/>
          </w:tcPr>
          <w:p w14:paraId="0A59857C" w14:textId="77777777" w:rsidR="00BE00B7" w:rsidRPr="00FE1537" w:rsidRDefault="00BE00B7" w:rsidP="00BE00B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5.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Общината прилага стратегически документ за оперативен мониторинг и оценка на публичните политики.</w:t>
            </w:r>
          </w:p>
        </w:tc>
        <w:tc>
          <w:tcPr>
            <w:tcW w:w="3260" w:type="dxa"/>
            <w:shd w:val="clear" w:color="auto" w:fill="FFFFFF" w:themeFill="background1"/>
          </w:tcPr>
          <w:p w14:paraId="27629D45" w14:textId="412E23C0" w:rsidR="00BE00B7" w:rsidRPr="008573D0" w:rsidRDefault="00014ABA" w:rsidP="00014AB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014ABA">
              <w:rPr>
                <w:rFonts w:ascii="Times New Roman" w:eastAsia="Calibri" w:hAnsi="Times New Roman" w:cs="Times New Roman"/>
                <w:lang w:val="bg-BG"/>
              </w:rPr>
              <w:t>Общината прилага дейности по управление на изпълнението, с оглед постигане на ефективност и ефикасност на работата на общината.</w:t>
            </w:r>
          </w:p>
        </w:tc>
        <w:tc>
          <w:tcPr>
            <w:tcW w:w="2549" w:type="dxa"/>
            <w:shd w:val="clear" w:color="auto" w:fill="FFFFFF" w:themeFill="background1"/>
          </w:tcPr>
          <w:p w14:paraId="0D3834E3" w14:textId="7421B311" w:rsidR="00BE00B7" w:rsidRPr="008573D0" w:rsidRDefault="00071BF1" w:rsidP="00BE00B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BE00B7" w:rsidRPr="00FE1537" w14:paraId="35DC6E0E" w14:textId="77777777" w:rsidTr="00304AC5">
        <w:tc>
          <w:tcPr>
            <w:tcW w:w="8642" w:type="dxa"/>
            <w:shd w:val="clear" w:color="auto" w:fill="FFFFFF" w:themeFill="background1"/>
          </w:tcPr>
          <w:p w14:paraId="1964955C" w14:textId="77777777" w:rsidR="00BE00B7" w:rsidRPr="00071BF1" w:rsidRDefault="00BE00B7" w:rsidP="00BE00B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6.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Общината взема под внимание резултатите от своето оценяване  при изпълнението на своите бъдещи публични политики.</w:t>
            </w:r>
          </w:p>
        </w:tc>
        <w:tc>
          <w:tcPr>
            <w:tcW w:w="3260" w:type="dxa"/>
            <w:shd w:val="clear" w:color="auto" w:fill="FFFFFF" w:themeFill="background1"/>
          </w:tcPr>
          <w:p w14:paraId="42C29F8C" w14:textId="1A7C9025" w:rsidR="00BE00B7" w:rsidRPr="008573D0" w:rsidRDefault="00014ABA" w:rsidP="00966D3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4351B3">
              <w:rPr>
                <w:lang w:val="bg-BG"/>
              </w:rPr>
              <w:t xml:space="preserve"> </w:t>
            </w:r>
            <w:r w:rsidRPr="004351B3">
              <w:rPr>
                <w:rFonts w:ascii="Times New Roman" w:eastAsia="Calibri" w:hAnsi="Times New Roman" w:cs="Times New Roman"/>
                <w:lang w:val="bg-BG"/>
              </w:rPr>
              <w:t>Общината взема под внимание резултатите от своето оценяване и предприема действия за изпълнение на направените препоръки.</w:t>
            </w:r>
          </w:p>
        </w:tc>
        <w:tc>
          <w:tcPr>
            <w:tcW w:w="2549" w:type="dxa"/>
            <w:shd w:val="clear" w:color="auto" w:fill="FFFFFF" w:themeFill="background1"/>
          </w:tcPr>
          <w:p w14:paraId="3F6F8F62" w14:textId="0E4AFB2D" w:rsidR="00BE00B7" w:rsidRPr="008573D0" w:rsidRDefault="00071BF1" w:rsidP="00BE00B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FE1537" w:rsidRPr="00FE1537" w14:paraId="40514397" w14:textId="77777777" w:rsidTr="00304AC5">
        <w:tc>
          <w:tcPr>
            <w:tcW w:w="14451" w:type="dxa"/>
            <w:gridSpan w:val="3"/>
            <w:shd w:val="clear" w:color="auto" w:fill="FBE4D5" w:themeFill="accent2" w:themeFillTint="33"/>
          </w:tcPr>
          <w:p w14:paraId="6476E58D" w14:textId="77777777" w:rsidR="00FE1537" w:rsidRPr="00FE1537" w:rsidRDefault="00FE1537" w:rsidP="00014ABA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 xml:space="preserve">ДЕЙНОСТ 4: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Редовно се извършват одити (анализи и оценки на дейността) за подобряване на изпълнението.</w:t>
            </w:r>
          </w:p>
        </w:tc>
      </w:tr>
      <w:tr w:rsidR="00BE00B7" w:rsidRPr="00FE1537" w14:paraId="769BE19F" w14:textId="77777777" w:rsidTr="00304AC5">
        <w:tc>
          <w:tcPr>
            <w:tcW w:w="8642" w:type="dxa"/>
            <w:shd w:val="clear" w:color="auto" w:fill="FFFFFF" w:themeFill="background1"/>
          </w:tcPr>
          <w:p w14:paraId="089ACAE1" w14:textId="77777777" w:rsidR="00BE00B7" w:rsidRPr="00FE1537" w:rsidRDefault="00BE00B7" w:rsidP="00BE00B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7.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Процедурите, докладите за изпълнение и информационните системи подлежат на независима оценка и резултатите се докладват на общинските съветници</w:t>
            </w:r>
          </w:p>
        </w:tc>
        <w:tc>
          <w:tcPr>
            <w:tcW w:w="3260" w:type="dxa"/>
            <w:shd w:val="clear" w:color="auto" w:fill="FFFFFF" w:themeFill="background1"/>
          </w:tcPr>
          <w:p w14:paraId="3565D71B" w14:textId="55EE27AD" w:rsidR="00BE00B7" w:rsidRPr="008573D0" w:rsidRDefault="00014ABA" w:rsidP="00014AB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014ABA">
              <w:rPr>
                <w:rFonts w:ascii="Times New Roman" w:eastAsia="Calibri" w:hAnsi="Times New Roman" w:cs="Times New Roman"/>
                <w:lang w:val="bg-BG"/>
              </w:rPr>
              <w:t>Приложени са доказателства за извършени независими външни оценки – за качеството на одитната дейност, рейтинг за активна прозрачност, оценка по CAF  и ISO</w:t>
            </w:r>
          </w:p>
        </w:tc>
        <w:tc>
          <w:tcPr>
            <w:tcW w:w="2549" w:type="dxa"/>
            <w:shd w:val="clear" w:color="auto" w:fill="FFFFFF" w:themeFill="background1"/>
          </w:tcPr>
          <w:p w14:paraId="1EF9F795" w14:textId="23520012" w:rsidR="00BE00B7" w:rsidRPr="008573D0" w:rsidRDefault="00071BF1" w:rsidP="00BE00B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BE00B7" w:rsidRPr="00FE1537" w14:paraId="01C6D703" w14:textId="77777777" w:rsidTr="00304AC5">
        <w:tc>
          <w:tcPr>
            <w:tcW w:w="8642" w:type="dxa"/>
            <w:shd w:val="clear" w:color="auto" w:fill="FFFFFF" w:themeFill="background1"/>
          </w:tcPr>
          <w:p w14:paraId="552B9070" w14:textId="77777777" w:rsidR="00BE00B7" w:rsidRPr="00FE1537" w:rsidRDefault="00BE00B7" w:rsidP="00BE00B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>Индикатор 8. Предоставяните услуги и основните функции на общината се оценяват периодично, с цел да се прецени тяхното изпълнение и въздействие.</w:t>
            </w:r>
          </w:p>
        </w:tc>
        <w:tc>
          <w:tcPr>
            <w:tcW w:w="3260" w:type="dxa"/>
            <w:shd w:val="clear" w:color="auto" w:fill="FFFFFF" w:themeFill="background1"/>
          </w:tcPr>
          <w:p w14:paraId="03510650" w14:textId="540E4AFD" w:rsidR="00BE00B7" w:rsidRPr="008573D0" w:rsidRDefault="000F33CF" w:rsidP="000F33C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Дейността на</w:t>
            </w:r>
            <w:r w:rsidRPr="000F33CF">
              <w:rPr>
                <w:rFonts w:ascii="Times New Roman" w:eastAsia="Calibri" w:hAnsi="Times New Roman" w:cs="Times New Roman"/>
                <w:lang w:val="bg-BG"/>
              </w:rPr>
              <w:t xml:space="preserve"> общината се оценява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и отчита </w:t>
            </w:r>
            <w:r w:rsidRPr="000F33CF">
              <w:rPr>
                <w:rFonts w:ascii="Times New Roman" w:eastAsia="Calibri" w:hAnsi="Times New Roman" w:cs="Times New Roman"/>
                <w:lang w:val="bg-BG"/>
              </w:rPr>
              <w:t xml:space="preserve">периодично,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извършва се анализ на </w:t>
            </w:r>
            <w:r w:rsidRPr="000F33CF">
              <w:rPr>
                <w:rFonts w:ascii="Times New Roman" w:eastAsia="Calibri" w:hAnsi="Times New Roman" w:cs="Times New Roman"/>
                <w:lang w:val="bg-BG"/>
              </w:rPr>
              <w:t>изпълнение</w:t>
            </w:r>
            <w:r>
              <w:rPr>
                <w:rFonts w:ascii="Times New Roman" w:eastAsia="Calibri" w:hAnsi="Times New Roman" w:cs="Times New Roman"/>
                <w:lang w:val="bg-BG"/>
              </w:rPr>
              <w:t>то.</w:t>
            </w:r>
          </w:p>
        </w:tc>
        <w:tc>
          <w:tcPr>
            <w:tcW w:w="2549" w:type="dxa"/>
            <w:shd w:val="clear" w:color="auto" w:fill="FFFFFF" w:themeFill="background1"/>
          </w:tcPr>
          <w:p w14:paraId="566BD492" w14:textId="485F6C84" w:rsidR="00BE00B7" w:rsidRPr="008573D0" w:rsidRDefault="00071BF1" w:rsidP="00BE00B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BE00B7" w:rsidRPr="00FE1537" w14:paraId="3D4836C1" w14:textId="77777777" w:rsidTr="00304AC5">
        <w:tc>
          <w:tcPr>
            <w:tcW w:w="8642" w:type="dxa"/>
            <w:shd w:val="clear" w:color="auto" w:fill="FFFFFF" w:themeFill="background1"/>
          </w:tcPr>
          <w:p w14:paraId="44333CC5" w14:textId="77777777" w:rsidR="00BE00B7" w:rsidRPr="00FE1537" w:rsidRDefault="00BE00B7" w:rsidP="00BE00B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9.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Общината съхранява подходяща документация, за да се гарантира, че тенденциите могат да бъдат идентифицирани и ефективността и ефикасността се увеличават.</w:t>
            </w:r>
          </w:p>
        </w:tc>
        <w:tc>
          <w:tcPr>
            <w:tcW w:w="3260" w:type="dxa"/>
            <w:shd w:val="clear" w:color="auto" w:fill="FFFFFF" w:themeFill="background1"/>
          </w:tcPr>
          <w:p w14:paraId="7CAF31A0" w14:textId="1F626AB2" w:rsidR="00BE00B7" w:rsidRPr="008573D0" w:rsidRDefault="00CA6BF8" w:rsidP="00CA6BF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A6BF8">
              <w:rPr>
                <w:rFonts w:ascii="Times New Roman" w:eastAsia="Calibri" w:hAnsi="Times New Roman" w:cs="Times New Roman"/>
                <w:lang w:val="bg-BG"/>
              </w:rPr>
              <w:t>Общината съхранява документация по подходящи начини и са въведени необходимите процедури.</w:t>
            </w:r>
          </w:p>
        </w:tc>
        <w:tc>
          <w:tcPr>
            <w:tcW w:w="2549" w:type="dxa"/>
            <w:shd w:val="clear" w:color="auto" w:fill="FFFFFF" w:themeFill="background1"/>
          </w:tcPr>
          <w:p w14:paraId="680FB2B8" w14:textId="5B676FA4" w:rsidR="00BE00B7" w:rsidRPr="008573D0" w:rsidRDefault="00071BF1" w:rsidP="00BE00B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7174FA" w:rsidRPr="00FE1537" w14:paraId="3DE7B172" w14:textId="77777777" w:rsidTr="00DD2102">
        <w:tc>
          <w:tcPr>
            <w:tcW w:w="8642" w:type="dxa"/>
            <w:shd w:val="clear" w:color="auto" w:fill="E2EFD9" w:themeFill="accent6" w:themeFillTint="33"/>
          </w:tcPr>
          <w:p w14:paraId="166951E6" w14:textId="77777777" w:rsidR="007174FA" w:rsidRDefault="007174FA" w:rsidP="007174F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6177987A" w14:textId="77777777" w:rsidR="007174FA" w:rsidRDefault="007174FA" w:rsidP="007174F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ФИЦИРАНЕ ПРИЛАГАНЕТО НА ПРИНЦИП 3:</w:t>
            </w:r>
          </w:p>
          <w:p w14:paraId="44217BCD" w14:textId="77777777" w:rsidR="007174FA" w:rsidRPr="00071BF1" w:rsidRDefault="007174FA" w:rsidP="007174F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</w:p>
        </w:tc>
        <w:tc>
          <w:tcPr>
            <w:tcW w:w="5809" w:type="dxa"/>
            <w:gridSpan w:val="2"/>
            <w:shd w:val="clear" w:color="auto" w:fill="E2EFD9" w:themeFill="accent6" w:themeFillTint="33"/>
          </w:tcPr>
          <w:p w14:paraId="53974E80" w14:textId="77777777" w:rsidR="007174FA" w:rsidRPr="00071BF1" w:rsidRDefault="007174FA" w:rsidP="007174F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</w:p>
          <w:p w14:paraId="6EAB54F8" w14:textId="581BB46D" w:rsidR="007174FA" w:rsidRPr="006E21C3" w:rsidRDefault="00071BF1" w:rsidP="007174F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ЗАВЕРКА БЕЗ РЕЗЕРВИ</w:t>
            </w:r>
          </w:p>
        </w:tc>
      </w:tr>
    </w:tbl>
    <w:p w14:paraId="7C8F25EC" w14:textId="77777777" w:rsidR="00246FD8" w:rsidRDefault="00246FD8"/>
    <w:sectPr w:rsidR="00246FD8" w:rsidSect="006B688B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620C92" w14:textId="77777777" w:rsidR="00515518" w:rsidRDefault="00515518" w:rsidP="008A7B91">
      <w:pPr>
        <w:spacing w:after="0" w:line="240" w:lineRule="auto"/>
      </w:pPr>
      <w:r>
        <w:separator/>
      </w:r>
    </w:p>
  </w:endnote>
  <w:endnote w:type="continuationSeparator" w:id="0">
    <w:p w14:paraId="146C018E" w14:textId="77777777" w:rsidR="00515518" w:rsidRDefault="00515518" w:rsidP="008A7B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4E957E" w14:textId="77777777" w:rsidR="00515518" w:rsidRDefault="00515518" w:rsidP="008A7B91">
      <w:pPr>
        <w:spacing w:after="0" w:line="240" w:lineRule="auto"/>
      </w:pPr>
      <w:r>
        <w:separator/>
      </w:r>
    </w:p>
  </w:footnote>
  <w:footnote w:type="continuationSeparator" w:id="0">
    <w:p w14:paraId="7BE7F2CD" w14:textId="77777777" w:rsidR="00515518" w:rsidRDefault="00515518" w:rsidP="008A7B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69F88B" w14:textId="77777777" w:rsidR="002C001B" w:rsidRPr="002C001B" w:rsidRDefault="002C001B" w:rsidP="002C001B">
    <w:pPr>
      <w:pStyle w:val="Header"/>
      <w:jc w:val="right"/>
      <w:rPr>
        <w:rFonts w:ascii="Times New Roman" w:hAnsi="Times New Roman" w:cs="Times New Roman"/>
        <w:b/>
      </w:rPr>
    </w:pPr>
    <w:r w:rsidRPr="002C001B">
      <w:rPr>
        <w:rFonts w:ascii="Times New Roman" w:hAnsi="Times New Roman" w:cs="Times New Roman"/>
        <w:b/>
      </w:rPr>
      <w:t>КОНТРОЛЕН ЛИСТ № 3</w:t>
    </w:r>
  </w:p>
  <w:p w14:paraId="4D708D17" w14:textId="77777777" w:rsidR="008A7B91" w:rsidRDefault="008A7B9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688B"/>
    <w:rsid w:val="00014ABA"/>
    <w:rsid w:val="00071BF1"/>
    <w:rsid w:val="000B46F3"/>
    <w:rsid w:val="000F33CF"/>
    <w:rsid w:val="00246FD8"/>
    <w:rsid w:val="002C001B"/>
    <w:rsid w:val="00304AC5"/>
    <w:rsid w:val="003223EE"/>
    <w:rsid w:val="003A4871"/>
    <w:rsid w:val="003F07D2"/>
    <w:rsid w:val="00410C86"/>
    <w:rsid w:val="004351B3"/>
    <w:rsid w:val="00492CE9"/>
    <w:rsid w:val="00515518"/>
    <w:rsid w:val="006B688B"/>
    <w:rsid w:val="007174FA"/>
    <w:rsid w:val="00763EB0"/>
    <w:rsid w:val="008A7B91"/>
    <w:rsid w:val="00966D35"/>
    <w:rsid w:val="0097524E"/>
    <w:rsid w:val="00A36E09"/>
    <w:rsid w:val="00A93B15"/>
    <w:rsid w:val="00B5197C"/>
    <w:rsid w:val="00BE00B7"/>
    <w:rsid w:val="00CA6BF8"/>
    <w:rsid w:val="00D5209F"/>
    <w:rsid w:val="00E40C9B"/>
    <w:rsid w:val="00F10C33"/>
    <w:rsid w:val="00FE065D"/>
    <w:rsid w:val="00FE1537"/>
    <w:rsid w:val="00FF2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2F6F0"/>
  <w15:chartTrackingRefBased/>
  <w15:docId w15:val="{F0C7913F-3A1E-484A-A809-9EFE43CEC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68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B688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FF23C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A7B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7B91"/>
  </w:style>
  <w:style w:type="paragraph" w:styleId="Footer">
    <w:name w:val="footer"/>
    <w:basedOn w:val="Normal"/>
    <w:link w:val="FooterChar"/>
    <w:uiPriority w:val="99"/>
    <w:unhideWhenUsed/>
    <w:rsid w:val="008A7B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7B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503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3365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Десислава Драгова</cp:lastModifiedBy>
  <cp:revision>6</cp:revision>
  <dcterms:created xsi:type="dcterms:W3CDTF">2025-05-25T17:06:00Z</dcterms:created>
  <dcterms:modified xsi:type="dcterms:W3CDTF">2025-06-05T18:13:00Z</dcterms:modified>
</cp:coreProperties>
</file>